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441D2">
        <w:rPr>
          <w:b/>
          <w:bCs/>
        </w:rPr>
        <w:t>47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41D2">
        <w:rPr>
          <w:bCs/>
          <w:color w:val="000000"/>
          <w:spacing w:val="-2"/>
        </w:rPr>
        <w:t>Запасные части, гаражное оборудование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</w:t>
      </w:r>
      <w:bookmarkStart w:id="0" w:name="_GoBack"/>
      <w:bookmarkEnd w:id="0"/>
      <w:r w:rsidR="002157CF">
        <w:rPr>
          <w:b/>
          <w:bCs/>
        </w:rPr>
        <w:t>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441D2">
        <w:t>47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41D2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A4DB7-E21F-4727-9260-FC8776E5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2019-11-12T05:18:00Z</dcterms:modified>
</cp:coreProperties>
</file>